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6A" w:rsidRPr="000B036A" w:rsidRDefault="00AC5C78" w:rsidP="00AC5C78">
      <w:pPr>
        <w:jc w:val="center"/>
        <w:rPr>
          <w:b/>
          <w:sz w:val="28"/>
          <w:szCs w:val="28"/>
        </w:rPr>
      </w:pPr>
      <w:r w:rsidRPr="000B036A">
        <w:rPr>
          <w:b/>
          <w:sz w:val="44"/>
          <w:szCs w:val="44"/>
        </w:rPr>
        <w:t xml:space="preserve">FLC CGIL </w:t>
      </w:r>
      <w:r w:rsidR="003E368B">
        <w:rPr>
          <w:b/>
          <w:sz w:val="44"/>
          <w:szCs w:val="44"/>
        </w:rPr>
        <w:t xml:space="preserve">- </w:t>
      </w:r>
      <w:r w:rsidRPr="000B036A">
        <w:rPr>
          <w:b/>
          <w:sz w:val="44"/>
          <w:szCs w:val="44"/>
        </w:rPr>
        <w:t xml:space="preserve">UIL SCUOLA RUA </w:t>
      </w:r>
      <w:r w:rsidR="000B036A">
        <w:rPr>
          <w:b/>
          <w:sz w:val="28"/>
          <w:szCs w:val="28"/>
        </w:rPr>
        <w:t>Province di Ascoli Piceno e Fermo</w:t>
      </w:r>
    </w:p>
    <w:p w:rsidR="00AC5C78" w:rsidRDefault="00AC5C78" w:rsidP="00B930E9"/>
    <w:p w:rsidR="00AC5C78" w:rsidRDefault="00AC5C78" w:rsidP="00AC5C78">
      <w:pPr>
        <w:jc w:val="right"/>
      </w:pPr>
      <w:r>
        <w:t>Alla CA del Dirigente Scolastico</w:t>
      </w:r>
    </w:p>
    <w:p w:rsidR="00AC5C78" w:rsidRDefault="00AC5C78" w:rsidP="00B930E9"/>
    <w:p w:rsidR="00AC5C78" w:rsidRPr="00BD5460" w:rsidRDefault="00AC5C78" w:rsidP="00B930E9">
      <w:pPr>
        <w:rPr>
          <w:b/>
        </w:rPr>
      </w:pPr>
      <w:r w:rsidRPr="00BD5460">
        <w:rPr>
          <w:b/>
        </w:rPr>
        <w:t xml:space="preserve">OGGETTO: </w:t>
      </w:r>
      <w:r w:rsidR="00BD5460">
        <w:rPr>
          <w:b/>
        </w:rPr>
        <w:t>Il</w:t>
      </w:r>
      <w:r w:rsidRPr="00BD5460">
        <w:rPr>
          <w:b/>
        </w:rPr>
        <w:t xml:space="preserve"> punto su chiusure prefestive, recupero ore lavorate, ferie</w:t>
      </w:r>
    </w:p>
    <w:p w:rsidR="00AC5C78" w:rsidRDefault="00AC5C78" w:rsidP="00AC5C78">
      <w:pPr>
        <w:jc w:val="both"/>
      </w:pPr>
    </w:p>
    <w:p w:rsidR="00AC5C78" w:rsidRDefault="00AC5C78" w:rsidP="003E368B">
      <w:pPr>
        <w:ind w:firstLine="708"/>
        <w:jc w:val="both"/>
      </w:pPr>
      <w:r>
        <w:t>Le sottoscritte OOSS</w:t>
      </w:r>
      <w:r w:rsidR="00FE4A0E">
        <w:t xml:space="preserve"> FLC CGIL e UIL Scuola RUA</w:t>
      </w:r>
      <w:r>
        <w:t xml:space="preserve"> della provincia di Ascoli Piceno e Fermo con la presente intendono precisare una serie di questioni in merito </w:t>
      </w:r>
      <w:r w:rsidR="000B461D">
        <w:t xml:space="preserve">alle seguenti </w:t>
      </w:r>
      <w:r>
        <w:t>questioni riguardanti il personale ATA.</w:t>
      </w:r>
      <w:bookmarkStart w:id="0" w:name="_GoBack"/>
      <w:bookmarkEnd w:id="0"/>
    </w:p>
    <w:p w:rsidR="00B930E9" w:rsidRDefault="00B930E9" w:rsidP="00AC5C78">
      <w:pPr>
        <w:jc w:val="both"/>
      </w:pPr>
    </w:p>
    <w:p w:rsidR="00AC5C78" w:rsidRPr="00AC5C78" w:rsidRDefault="003E368B" w:rsidP="00AC5C78">
      <w:pPr>
        <w:jc w:val="both"/>
        <w:rPr>
          <w:b/>
        </w:rPr>
      </w:pPr>
      <w:r>
        <w:rPr>
          <w:b/>
        </w:rPr>
        <w:t>Ore eccedenti, straordinario</w:t>
      </w:r>
      <w:r w:rsidR="00B930E9" w:rsidRPr="00AC5C78">
        <w:rPr>
          <w:b/>
        </w:rPr>
        <w:t xml:space="preserve"> </w:t>
      </w:r>
    </w:p>
    <w:p w:rsidR="003E368B" w:rsidRDefault="00B930E9" w:rsidP="00FE4A0E">
      <w:pPr>
        <w:ind w:firstLine="708"/>
        <w:jc w:val="both"/>
      </w:pPr>
      <w:r>
        <w:t xml:space="preserve">Per quanto riguarda </w:t>
      </w:r>
      <w:r w:rsidR="003E368B">
        <w:t>le ore eccedenti prestate prima della sospensione delle attività didattiche prima di qualsiasi decurtazione occorre verificare la situazione</w:t>
      </w:r>
      <w:r>
        <w:t xml:space="preserve"> delle ore lavorate in aggiunta al normale orario d</w:t>
      </w:r>
      <w:r w:rsidR="003E368B">
        <w:t xml:space="preserve">i lavoro da parte del personale tenendo conto delle situazioni individuali, evitando di penalizzare il personale con un numero elevato di ore e utilizzando tali monte ore in via prioritaria per la copertura dei prefestivi </w:t>
      </w:r>
      <w:r w:rsidR="00FE4A0E">
        <w:t>e di tenere conto delle somme stanziate come straordinario nel Contratto di Istituto.</w:t>
      </w:r>
      <w:r w:rsidR="003E368B">
        <w:t xml:space="preserve"> </w:t>
      </w:r>
    </w:p>
    <w:p w:rsidR="00B930E9" w:rsidRPr="00AA5737" w:rsidRDefault="00FE4A0E" w:rsidP="00AC5C78">
      <w:pPr>
        <w:ind w:firstLine="708"/>
        <w:jc w:val="both"/>
        <w:rPr>
          <w:i/>
        </w:rPr>
      </w:pPr>
      <w:r w:rsidRPr="00AA5737">
        <w:rPr>
          <w:i/>
        </w:rPr>
        <w:t>Rammentiamo, per opportuna chiarezza, che le ore eccedenti l’orario ordinario</w:t>
      </w:r>
      <w:r w:rsidR="00B930E9" w:rsidRPr="00AA5737">
        <w:rPr>
          <w:i/>
        </w:rPr>
        <w:t xml:space="preserve"> </w:t>
      </w:r>
      <w:r w:rsidRPr="00AA5737">
        <w:rPr>
          <w:i/>
        </w:rPr>
        <w:t>devono essere trattate sulla base dell’articolo 54</w:t>
      </w:r>
      <w:r w:rsidR="000B461D" w:rsidRPr="00AA5737">
        <w:rPr>
          <w:i/>
        </w:rPr>
        <w:t xml:space="preserve"> c</w:t>
      </w:r>
      <w:r w:rsidR="00AA5737" w:rsidRPr="00AA5737">
        <w:rPr>
          <w:i/>
        </w:rPr>
        <w:t>ommi</w:t>
      </w:r>
      <w:r w:rsidR="00AA5737">
        <w:rPr>
          <w:i/>
        </w:rPr>
        <w:t xml:space="preserve"> </w:t>
      </w:r>
      <w:r w:rsidR="00AA5737" w:rsidRPr="00AA5737">
        <w:rPr>
          <w:i/>
        </w:rPr>
        <w:t>3</w:t>
      </w:r>
      <w:r w:rsidR="00AA5737">
        <w:rPr>
          <w:i/>
        </w:rPr>
        <w:t>-4- 5</w:t>
      </w:r>
      <w:r w:rsidRPr="00AA5737">
        <w:rPr>
          <w:i/>
        </w:rPr>
        <w:t xml:space="preserve"> del CCNL 2007: </w:t>
      </w:r>
      <w:r w:rsidR="00AA5737" w:rsidRPr="00AA5737">
        <w:rPr>
          <w:i/>
        </w:rPr>
        <w:t xml:space="preserve">in </w:t>
      </w:r>
      <w:r w:rsidR="00AA5737" w:rsidRPr="00AA5737">
        <w:rPr>
          <w:i/>
        </w:rPr>
        <w:t>quanto autorizzate, le prestazioni eccedenti l’ora</w:t>
      </w:r>
      <w:r w:rsidR="00AA5737" w:rsidRPr="00AA5737">
        <w:rPr>
          <w:i/>
        </w:rPr>
        <w:t>rio di servizio sono retribuite</w:t>
      </w:r>
      <w:r w:rsidR="00AA5737">
        <w:rPr>
          <w:i/>
        </w:rPr>
        <w:t>,</w:t>
      </w:r>
      <w:r w:rsidR="00AA5737" w:rsidRPr="00AA5737">
        <w:rPr>
          <w:i/>
        </w:rPr>
        <w:t xml:space="preserve"> </w:t>
      </w:r>
      <w:r w:rsidR="00B930E9" w:rsidRPr="00AA5737">
        <w:rPr>
          <w:i/>
        </w:rPr>
        <w:t>su richiesta del lavoratore</w:t>
      </w:r>
      <w:r w:rsidR="00AA5737">
        <w:rPr>
          <w:i/>
        </w:rPr>
        <w:t xml:space="preserve"> possono essere</w:t>
      </w:r>
      <w:r w:rsidR="000B461D" w:rsidRPr="00AA5737">
        <w:rPr>
          <w:i/>
        </w:rPr>
        <w:t xml:space="preserve"> eventualmente concesse</w:t>
      </w:r>
      <w:r w:rsidR="00B930E9" w:rsidRPr="00AA5737">
        <w:rPr>
          <w:i/>
        </w:rPr>
        <w:t xml:space="preserve"> sotto forma di riposo compensativo da fruire al massimo entro i tre mesi successivi all’anno scolastico in cui sono maturate </w:t>
      </w:r>
      <w:r w:rsidR="00AA5737">
        <w:rPr>
          <w:i/>
        </w:rPr>
        <w:t>o comunque tramite</w:t>
      </w:r>
      <w:r w:rsidR="00B930E9" w:rsidRPr="00AA5737">
        <w:rPr>
          <w:i/>
        </w:rPr>
        <w:t xml:space="preserve"> compenso retributivo.</w:t>
      </w:r>
    </w:p>
    <w:p w:rsidR="00B930E9" w:rsidRDefault="00B930E9" w:rsidP="00AC5C78">
      <w:pPr>
        <w:jc w:val="both"/>
      </w:pPr>
    </w:p>
    <w:p w:rsidR="00AC5C78" w:rsidRPr="00AC5C78" w:rsidRDefault="00B930E9" w:rsidP="00AC5C78">
      <w:pPr>
        <w:jc w:val="both"/>
        <w:rPr>
          <w:b/>
        </w:rPr>
      </w:pPr>
      <w:r w:rsidRPr="00AC5C78">
        <w:rPr>
          <w:b/>
        </w:rPr>
        <w:t xml:space="preserve">Ferie anno in corso. </w:t>
      </w:r>
    </w:p>
    <w:p w:rsidR="00B930E9" w:rsidRDefault="00B930E9" w:rsidP="00FE4A0E">
      <w:pPr>
        <w:ind w:firstLine="708"/>
        <w:jc w:val="both"/>
      </w:pPr>
      <w:r>
        <w:t xml:space="preserve">Per quanto riguarda le ferie vigono le regole dell’art 13 del CCNL 2007: 15 giorni nel periodo 1 luglio 31 agosto </w:t>
      </w:r>
      <w:r w:rsidR="00E517ED">
        <w:t xml:space="preserve">(e non in altre date </w:t>
      </w:r>
      <w:r w:rsidR="0084645A">
        <w:t>LIMITE</w:t>
      </w:r>
      <w:r w:rsidR="003E368B">
        <w:t xml:space="preserve"> fissate autonomamente dall’Istituto) </w:t>
      </w:r>
      <w:r>
        <w:t>e gli altri gi</w:t>
      </w:r>
      <w:r w:rsidR="00E517ED">
        <w:t>orni</w:t>
      </w:r>
      <w:r w:rsidR="00FE4A0E">
        <w:t xml:space="preserve"> vanno concordati</w:t>
      </w:r>
      <w:r w:rsidR="00E517ED">
        <w:t xml:space="preserve"> </w:t>
      </w:r>
      <w:r w:rsidR="00FE4A0E">
        <w:t>tra Dirigenza e il personale, sulla base delle esigenze di servizio della scuola.</w:t>
      </w:r>
    </w:p>
    <w:p w:rsidR="00FE4A0E" w:rsidRDefault="00FE4A0E" w:rsidP="00AC5C78">
      <w:pPr>
        <w:jc w:val="both"/>
      </w:pPr>
    </w:p>
    <w:p w:rsidR="002815D3" w:rsidRDefault="00B930E9" w:rsidP="00AC5C78">
      <w:pPr>
        <w:jc w:val="both"/>
      </w:pPr>
      <w:r>
        <w:t xml:space="preserve">Gli argomenti trattati in questa scheda sono oggetto di confronto ai sensi dell’art 22 comma 8 lettera b1 del CCNL Istruzione e Ricerca 2016-18. Pertanto eventuali </w:t>
      </w:r>
      <w:r w:rsidR="00AC5C78">
        <w:t>iniziative unilaterali</w:t>
      </w:r>
      <w:r>
        <w:t xml:space="preserve"> da parte della scuola come ad esempio la revisione del piano ferie</w:t>
      </w:r>
      <w:r w:rsidR="003E368B">
        <w:t>, utilizzo delle ore eccedenti</w:t>
      </w:r>
      <w:r>
        <w:t xml:space="preserve"> già concordato in epoca ante epidemia virale deve essere oggetto di relazioni sindaca</w:t>
      </w:r>
      <w:r w:rsidR="00AC5C78">
        <w:t>li.</w:t>
      </w:r>
    </w:p>
    <w:p w:rsidR="00AC5C78" w:rsidRDefault="00AC5C78" w:rsidP="00AC5C78">
      <w:pPr>
        <w:jc w:val="both"/>
      </w:pPr>
    </w:p>
    <w:p w:rsidR="00AC5C78" w:rsidRDefault="00AC5C78" w:rsidP="00AC5C78">
      <w:pPr>
        <w:jc w:val="both"/>
      </w:pPr>
      <w:r>
        <w:t>Certi di un accoglimento delle nostre istanze, si inviano cordiali saluti.</w:t>
      </w:r>
    </w:p>
    <w:p w:rsidR="00AC5C78" w:rsidRDefault="00AC5C78" w:rsidP="00AC5C78">
      <w:pPr>
        <w:jc w:val="both"/>
      </w:pPr>
    </w:p>
    <w:p w:rsidR="005756DD" w:rsidRDefault="00AC5C78" w:rsidP="00AC5C78">
      <w:pPr>
        <w:jc w:val="both"/>
        <w:rPr>
          <w:b/>
          <w:sz w:val="24"/>
          <w:szCs w:val="24"/>
        </w:rPr>
      </w:pPr>
      <w:r w:rsidRPr="000B036A">
        <w:rPr>
          <w:b/>
          <w:sz w:val="24"/>
          <w:szCs w:val="24"/>
        </w:rPr>
        <w:t>FLC CGIL</w:t>
      </w:r>
      <w:r w:rsidR="003E368B">
        <w:rPr>
          <w:b/>
          <w:sz w:val="24"/>
          <w:szCs w:val="24"/>
        </w:rPr>
        <w:t xml:space="preserve"> ASCOLI P. E FERMO</w:t>
      </w:r>
      <w:r w:rsidRPr="000B036A">
        <w:rPr>
          <w:b/>
          <w:sz w:val="24"/>
          <w:szCs w:val="24"/>
        </w:rPr>
        <w:tab/>
      </w:r>
      <w:r w:rsidRPr="000B036A">
        <w:rPr>
          <w:b/>
          <w:sz w:val="24"/>
          <w:szCs w:val="24"/>
        </w:rPr>
        <w:tab/>
        <w:t xml:space="preserve">                       UIL SCUOLA RUA   </w:t>
      </w:r>
      <w:r w:rsidR="003E368B">
        <w:rPr>
          <w:b/>
          <w:sz w:val="24"/>
          <w:szCs w:val="24"/>
        </w:rPr>
        <w:t>ASCOLI P. E FERMO</w:t>
      </w:r>
      <w:r w:rsidRPr="000B036A">
        <w:rPr>
          <w:b/>
          <w:sz w:val="24"/>
          <w:szCs w:val="24"/>
        </w:rPr>
        <w:t xml:space="preserve">                        </w:t>
      </w:r>
    </w:p>
    <w:p w:rsidR="00AC5C78" w:rsidRPr="000B036A" w:rsidRDefault="005756DD" w:rsidP="00AC5C7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Leonardo </w:t>
      </w:r>
      <w:proofErr w:type="spellStart"/>
      <w:r>
        <w:rPr>
          <w:b/>
          <w:sz w:val="24"/>
          <w:szCs w:val="24"/>
        </w:rPr>
        <w:t>Pignoloni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Diego Marcozzi</w:t>
      </w:r>
      <w:r w:rsidR="00AC5C78" w:rsidRPr="000B036A">
        <w:rPr>
          <w:b/>
          <w:sz w:val="24"/>
          <w:szCs w:val="24"/>
        </w:rPr>
        <w:t xml:space="preserve">   </w:t>
      </w:r>
    </w:p>
    <w:sectPr w:rsidR="00AC5C78" w:rsidRPr="000B03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9"/>
    <w:rsid w:val="00025046"/>
    <w:rsid w:val="00066564"/>
    <w:rsid w:val="000B036A"/>
    <w:rsid w:val="000B461D"/>
    <w:rsid w:val="002815D3"/>
    <w:rsid w:val="003E368B"/>
    <w:rsid w:val="005756DD"/>
    <w:rsid w:val="006333F9"/>
    <w:rsid w:val="0084645A"/>
    <w:rsid w:val="00AA5737"/>
    <w:rsid w:val="00AC5C78"/>
    <w:rsid w:val="00B930E9"/>
    <w:rsid w:val="00BD5460"/>
    <w:rsid w:val="00E517ED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E5EC"/>
  <w15:chartTrackingRefBased/>
  <w15:docId w15:val="{EDC71515-5DAC-40BD-8AB6-64042C3F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diego marcozzi</cp:lastModifiedBy>
  <cp:revision>2</cp:revision>
  <dcterms:created xsi:type="dcterms:W3CDTF">2020-05-25T08:31:00Z</dcterms:created>
  <dcterms:modified xsi:type="dcterms:W3CDTF">2020-05-25T08:31:00Z</dcterms:modified>
</cp:coreProperties>
</file>